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tabs>
          <w:tab w:val="center" w:pos="5400"/>
          <w:tab w:val="left" w:pos="8244"/>
        </w:tabs>
        <w:rPr>
          <w:b w:val="1"/>
          <w:bCs w:val="1"/>
          <w:sz w:val="28"/>
          <w:szCs w:val="28"/>
        </w:rPr>
      </w:pPr>
      <w:r>
        <w:drawing>
          <wp:anchor distT="0" distB="0" distL="0" distR="0" simplePos="0" relativeHeight="251659264" behindDoc="0" locked="0" layoutInCell="1" allowOverlap="1">
            <wp:simplePos x="0" y="0"/>
            <wp:positionH relativeFrom="column">
              <wp:posOffset>1270</wp:posOffset>
            </wp:positionH>
            <wp:positionV relativeFrom="line">
              <wp:posOffset>-139065</wp:posOffset>
            </wp:positionV>
            <wp:extent cx="684531" cy="993140"/>
            <wp:effectExtent l="0" t="0" r="0" b="0"/>
            <wp:wrapNone/>
            <wp:docPr id="1073741825" name="officeArt object" descr="DORLogo_BW"/>
            <wp:cNvGraphicFramePr/>
            <a:graphic xmlns:a="http://schemas.openxmlformats.org/drawingml/2006/main">
              <a:graphicData uri="http://schemas.openxmlformats.org/drawingml/2006/picture">
                <pic:pic xmlns:pic="http://schemas.openxmlformats.org/drawingml/2006/picture">
                  <pic:nvPicPr>
                    <pic:cNvPr id="1073741825" name="DORLogo_BW" descr="DORLogo_BW"/>
                    <pic:cNvPicPr>
                      <a:picLocks noChangeAspect="1"/>
                    </pic:cNvPicPr>
                  </pic:nvPicPr>
                  <pic:blipFill>
                    <a:blip r:embed="rId4">
                      <a:extLst/>
                    </a:blip>
                    <a:stretch>
                      <a:fillRect/>
                    </a:stretch>
                  </pic:blipFill>
                  <pic:spPr>
                    <a:xfrm>
                      <a:off x="0" y="0"/>
                      <a:ext cx="684531" cy="993140"/>
                    </a:xfrm>
                    <a:prstGeom prst="rect">
                      <a:avLst/>
                    </a:prstGeom>
                    <a:ln w="12700" cap="flat">
                      <a:noFill/>
                      <a:miter lim="400000"/>
                    </a:ln>
                    <a:effectLst/>
                  </pic:spPr>
                </pic:pic>
              </a:graphicData>
            </a:graphic>
          </wp:anchor>
        </w:drawing>
      </w:r>
      <w:r>
        <mc:AlternateContent>
          <mc:Choice Requires="wps">
            <w:drawing>
              <wp:anchor distT="0" distB="0" distL="0" distR="0" simplePos="0" relativeHeight="251657216" behindDoc="1" locked="0" layoutInCell="1" allowOverlap="1">
                <wp:simplePos x="0" y="0"/>
                <wp:positionH relativeFrom="column">
                  <wp:posOffset>5537834</wp:posOffset>
                </wp:positionH>
                <wp:positionV relativeFrom="line">
                  <wp:posOffset>-22859</wp:posOffset>
                </wp:positionV>
                <wp:extent cx="1375411" cy="708660"/>
                <wp:effectExtent l="0" t="0" r="0" b="0"/>
                <wp:wrapNone/>
                <wp:docPr id="1073741826" name="officeArt object" descr="Text Box 4"/>
                <wp:cNvGraphicFramePr/>
                <a:graphic xmlns:a="http://schemas.openxmlformats.org/drawingml/2006/main">
                  <a:graphicData uri="http://schemas.microsoft.com/office/word/2010/wordprocessingShape">
                    <wps:wsp>
                      <wps:cNvSpPr txBox="1"/>
                      <wps:spPr>
                        <a:xfrm>
                          <a:off x="0" y="0"/>
                          <a:ext cx="1375411" cy="708660"/>
                        </a:xfrm>
                        <a:prstGeom prst="rect">
                          <a:avLst/>
                        </a:prstGeom>
                        <a:solidFill>
                          <a:srgbClr val="FFFFFF"/>
                        </a:solidFill>
                        <a:ln w="12700" cap="flat">
                          <a:noFill/>
                          <a:miter lim="400000"/>
                        </a:ln>
                        <a:effectLst/>
                      </wps:spPr>
                      <wps:txbx>
                        <w:txbxContent>
                          <w:p>
                            <w:pPr>
                              <w:pStyle w:val="Default"/>
                              <w:jc w:val="right"/>
                              <w:rPr>
                                <w:sz w:val="18"/>
                                <w:szCs w:val="18"/>
                                <w:lang w:val="de-DE"/>
                              </w:rPr>
                            </w:pPr>
                            <w:r>
                              <w:rPr>
                                <w:sz w:val="18"/>
                                <w:szCs w:val="18"/>
                                <w:rtl w:val="0"/>
                                <w:lang w:val="de-DE"/>
                              </w:rPr>
                              <w:t>DR-501M</w:t>
                            </w:r>
                          </w:p>
                          <w:p>
                            <w:pPr>
                              <w:pStyle w:val="Default"/>
                              <w:jc w:val="right"/>
                              <w:rPr>
                                <w:sz w:val="18"/>
                                <w:szCs w:val="18"/>
                                <w:lang w:val="de-DE"/>
                              </w:rPr>
                            </w:pPr>
                            <w:r>
                              <w:rPr>
                                <w:sz w:val="18"/>
                                <w:szCs w:val="18"/>
                                <w:rtl w:val="0"/>
                                <w:lang w:val="de-DE"/>
                              </w:rPr>
                              <w:t>R. 09/17</w:t>
                            </w:r>
                          </w:p>
                          <w:p>
                            <w:pPr>
                              <w:pStyle w:val="Body"/>
                              <w:jc w:val="right"/>
                              <w:rPr>
                                <w:rFonts w:ascii="Arial Narrow" w:cs="Arial Narrow" w:hAnsi="Arial Narrow" w:eastAsia="Arial Narrow"/>
                                <w:sz w:val="18"/>
                                <w:szCs w:val="18"/>
                              </w:rPr>
                            </w:pPr>
                            <w:r>
                              <w:rPr>
                                <w:rFonts w:ascii="Arial Narrow" w:hAnsi="Arial Narrow"/>
                                <w:sz w:val="18"/>
                                <w:szCs w:val="18"/>
                                <w:rtl w:val="0"/>
                                <w:lang w:val="it-IT"/>
                              </w:rPr>
                              <w:t>Rule 12D-16.002, F.A.C.</w:t>
                            </w:r>
                          </w:p>
                          <w:p>
                            <w:pPr>
                              <w:pStyle w:val="Body"/>
                              <w:jc w:val="right"/>
                            </w:pPr>
                            <w:r>
                              <w:rPr>
                                <w:rFonts w:ascii="Arial Narrow" w:hAnsi="Arial Narrow"/>
                                <w:sz w:val="18"/>
                                <w:szCs w:val="18"/>
                                <w:rtl w:val="0"/>
                              </w:rPr>
                              <w:t>Eff. 09/17</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36.0pt;margin-top:-1.8pt;width:108.3pt;height:55.8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jc w:val="right"/>
                        <w:rPr>
                          <w:sz w:val="18"/>
                          <w:szCs w:val="18"/>
                          <w:lang w:val="de-DE"/>
                        </w:rPr>
                      </w:pPr>
                      <w:r>
                        <w:rPr>
                          <w:sz w:val="18"/>
                          <w:szCs w:val="18"/>
                          <w:rtl w:val="0"/>
                          <w:lang w:val="de-DE"/>
                        </w:rPr>
                        <w:t>DR-501M</w:t>
                      </w:r>
                    </w:p>
                    <w:p>
                      <w:pPr>
                        <w:pStyle w:val="Default"/>
                        <w:jc w:val="right"/>
                        <w:rPr>
                          <w:sz w:val="18"/>
                          <w:szCs w:val="18"/>
                          <w:lang w:val="de-DE"/>
                        </w:rPr>
                      </w:pPr>
                      <w:r>
                        <w:rPr>
                          <w:sz w:val="18"/>
                          <w:szCs w:val="18"/>
                          <w:rtl w:val="0"/>
                          <w:lang w:val="de-DE"/>
                        </w:rPr>
                        <w:t>R. 09/17</w:t>
                      </w:r>
                    </w:p>
                    <w:p>
                      <w:pPr>
                        <w:pStyle w:val="Body"/>
                        <w:jc w:val="right"/>
                        <w:rPr>
                          <w:rFonts w:ascii="Arial Narrow" w:cs="Arial Narrow" w:hAnsi="Arial Narrow" w:eastAsia="Arial Narrow"/>
                          <w:sz w:val="18"/>
                          <w:szCs w:val="18"/>
                        </w:rPr>
                      </w:pPr>
                      <w:r>
                        <w:rPr>
                          <w:rFonts w:ascii="Arial Narrow" w:hAnsi="Arial Narrow"/>
                          <w:sz w:val="18"/>
                          <w:szCs w:val="18"/>
                          <w:rtl w:val="0"/>
                          <w:lang w:val="it-IT"/>
                        </w:rPr>
                        <w:t>Rule 12D-16.002, F.A.C.</w:t>
                      </w:r>
                    </w:p>
                    <w:p>
                      <w:pPr>
                        <w:pStyle w:val="Body"/>
                        <w:jc w:val="right"/>
                      </w:pPr>
                      <w:r>
                        <w:rPr>
                          <w:rFonts w:ascii="Arial Narrow" w:hAnsi="Arial Narrow"/>
                          <w:sz w:val="18"/>
                          <w:szCs w:val="18"/>
                          <w:rtl w:val="0"/>
                        </w:rPr>
                        <w:t>Eff. 09/17</w:t>
                      </w:r>
                    </w:p>
                  </w:txbxContent>
                </v:textbox>
                <w10:wrap type="none" side="bothSides" anchorx="text"/>
              </v:shape>
            </w:pict>
          </mc:Fallback>
        </mc:AlternateContent>
      </w:r>
      <w:r>
        <w:rPr>
          <w:b w:val="1"/>
          <w:bCs w:val="1"/>
          <w:sz w:val="28"/>
          <w:szCs w:val="28"/>
          <w:rtl w:val="0"/>
          <w:lang w:val="en-US"/>
        </w:rPr>
        <w:tab/>
        <w:t>DEPLOYED MILITARY EXEMPTION</w:t>
        <w:tab/>
      </w:r>
    </w:p>
    <w:p>
      <w:pPr>
        <w:pStyle w:val="Body"/>
        <w:spacing w:after="120"/>
        <w:jc w:val="center"/>
        <w:rPr>
          <w:b w:val="1"/>
          <w:bCs w:val="1"/>
          <w:sz w:val="28"/>
          <w:szCs w:val="28"/>
        </w:rPr>
      </w:pPr>
      <w:r>
        <w:rPr>
          <w:b w:val="1"/>
          <w:bCs w:val="1"/>
          <w:sz w:val="28"/>
          <w:szCs w:val="28"/>
          <w:rtl w:val="0"/>
          <w:lang w:val="en-US"/>
        </w:rPr>
        <w:t>APPLICATION</w:t>
      </w:r>
    </w:p>
    <w:p>
      <w:pPr>
        <w:pStyle w:val="Body"/>
        <w:tabs>
          <w:tab w:val="center" w:pos="5016"/>
          <w:tab w:val="right" w:pos="10773"/>
        </w:tabs>
        <w:spacing w:after="60"/>
        <w:jc w:val="center"/>
      </w:pPr>
      <w:r>
        <w:rPr>
          <w:color w:val="000000"/>
          <w:sz w:val="20"/>
          <w:szCs w:val="20"/>
          <w:u w:color="000000"/>
          <w:rtl w:val="0"/>
          <w:lang w:val="en-US"/>
        </w:rPr>
        <w:t>Section 196.173, Florida Statutes</w:t>
      </w:r>
    </w:p>
    <w:p>
      <w:pPr>
        <w:pStyle w:val="Body"/>
        <w:tabs>
          <w:tab w:val="left" w:pos="7923"/>
          <w:tab w:val="left" w:pos="10032"/>
        </w:tabs>
        <w:spacing w:after="180"/>
        <w:jc w:val="center"/>
      </w:pPr>
      <w:r>
        <w:rPr>
          <w:rtl w:val="0"/>
          <w:lang w:val="en-US"/>
        </w:rPr>
        <w:t xml:space="preserve">Due to the property appraiser by </w:t>
      </w:r>
      <w:r>
        <w:rPr>
          <w:b w:val="1"/>
          <w:bCs w:val="1"/>
          <w:rtl w:val="0"/>
          <w:lang w:val="en-US"/>
        </w:rPr>
        <w:t>March 1.</w:t>
      </w:r>
    </w:p>
    <w:p>
      <w:pPr>
        <w:pStyle w:val="Body"/>
        <w:tabs>
          <w:tab w:val="left" w:pos="8721"/>
          <w:tab w:val="left" w:pos="10300"/>
        </w:tabs>
      </w:pPr>
      <w:r>
        <w:rPr>
          <w:rtl w:val="0"/>
          <w:lang w:val="en-US"/>
        </w:rPr>
        <w:t xml:space="preserve">Florida Law provides an additional ad valorem exemption on the homestead of servicemembers who were deployed last year outside the continental United States, Alaska, or Hawaii in support of main or subordinate military operations designated by the Florida Legislature. </w:t>
      </w:r>
    </w:p>
    <w:p>
      <w:pPr>
        <w:pStyle w:val="Body"/>
        <w:spacing w:before="120" w:after="120"/>
        <w:rPr>
          <w:spacing w:val="0"/>
        </w:rPr>
      </w:pPr>
      <w:r>
        <w:rPr>
          <w:spacing w:val="0"/>
          <w:rtl w:val="0"/>
          <w:lang w:val="en-US"/>
        </w:rPr>
        <w:t xml:space="preserve">If more than one owner of the homestead was deployed last year, each deployed servicemember should complete a separate application. </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78"/>
        <w:gridCol w:w="564"/>
        <w:gridCol w:w="1412"/>
        <w:gridCol w:w="734"/>
        <w:gridCol w:w="537"/>
        <w:gridCol w:w="1020"/>
        <w:gridCol w:w="847"/>
        <w:gridCol w:w="960"/>
        <w:gridCol w:w="2848"/>
      </w:tblGrid>
      <w:tr>
        <w:tblPrEx>
          <w:shd w:val="clear" w:color="auto" w:fill="cdd4e9"/>
        </w:tblPrEx>
        <w:trPr>
          <w:trHeight w:val="321" w:hRule="atLeast"/>
        </w:trPr>
        <w:tc>
          <w:tcPr>
            <w:tcW w:type="dxa" w:w="10800"/>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8c8c8c"/>
            <w:tcMar>
              <w:top w:type="dxa" w:w="80"/>
              <w:left w:type="dxa" w:w="80"/>
              <w:bottom w:type="dxa" w:w="80"/>
              <w:right w:type="dxa" w:w="80"/>
            </w:tcMar>
            <w:vAlign w:val="center"/>
          </w:tcPr>
          <w:p>
            <w:pPr>
              <w:pStyle w:val="Body"/>
              <w:jc w:val="center"/>
            </w:pPr>
            <w:r>
              <w:rPr>
                <w:b w:val="1"/>
                <w:bCs w:val="1"/>
                <w:color w:val="ffffff"/>
                <w:sz w:val="28"/>
                <w:szCs w:val="28"/>
                <w:u w:color="ffffff"/>
                <w:rtl w:val="0"/>
                <w:lang w:val="en-US"/>
              </w:rPr>
              <w:t>COMPLETED BY APPLICANT</w:t>
            </w:r>
          </w:p>
        </w:tc>
      </w:tr>
      <w:tr>
        <w:tblPrEx>
          <w:shd w:val="clear" w:color="auto" w:fill="cdd4e9"/>
        </w:tblPrEx>
        <w:trPr>
          <w:trHeight w:val="483" w:hRule="atLeast"/>
        </w:trPr>
        <w:tc>
          <w:tcPr>
            <w:tcW w:type="dxa" w:w="244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692"/>
              </w:tabs>
              <w:spacing w:before="60" w:after="60"/>
            </w:pPr>
            <w:r>
              <w:rPr>
                <w:rtl w:val="0"/>
                <w:lang w:val="en-US"/>
              </w:rPr>
              <w:t>Servicemember</w:t>
            </w:r>
            <w:r>
              <w:rPr>
                <w:rtl w:val="0"/>
                <w:lang w:val="en-US"/>
              </w:rPr>
              <w:t>’</w:t>
            </w:r>
            <w:r>
              <w:rPr>
                <w:rtl w:val="0"/>
                <w:lang w:val="en-US"/>
              </w:rPr>
              <w:t>s name</w:t>
            </w:r>
          </w:p>
        </w:tc>
        <w:tc>
          <w:tcPr>
            <w:tcW w:type="dxa" w:w="268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692"/>
              </w:tabs>
              <w:spacing w:before="60" w:after="60"/>
            </w:pPr>
            <w:r>
              <w:rPr>
                <w:rtl w:val="0"/>
              </w:rPr>
              <w:t>     </w:t>
            </w:r>
          </w:p>
        </w:tc>
        <w:tc>
          <w:tcPr>
            <w:tcW w:type="dxa" w:w="18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Spouse</w:t>
            </w:r>
            <w:r>
              <w:rPr>
                <w:rtl w:val="0"/>
                <w:lang w:val="en-US"/>
              </w:rPr>
              <w:t>’</w:t>
            </w:r>
            <w:r>
              <w:rPr>
                <w:rtl w:val="0"/>
                <w:lang w:val="en-US"/>
              </w:rPr>
              <w:t>s name</w:t>
            </w:r>
          </w:p>
        </w:tc>
        <w:tc>
          <w:tcPr>
            <w:tcW w:type="dxa" w:w="38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rPr>
              <w:t>     </w:t>
            </w:r>
          </w:p>
        </w:tc>
      </w:tr>
      <w:tr>
        <w:tblPrEx>
          <w:shd w:val="clear" w:color="auto" w:fill="cdd4e9"/>
        </w:tblPrEx>
        <w:trPr>
          <w:trHeight w:val="243" w:hRule="atLeast"/>
        </w:trPr>
        <w:tc>
          <w:tcPr>
            <w:tcW w:type="dxa" w:w="1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*Social security #</w:t>
            </w:r>
          </w:p>
        </w:tc>
        <w:tc>
          <w:tcPr>
            <w:tcW w:type="dxa" w:w="324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692"/>
              </w:tabs>
              <w:spacing w:before="60" w:after="60"/>
            </w:pPr>
            <w:r>
              <w:rPr>
                <w:rtl w:val="0"/>
              </w:rPr>
              <w:t>     </w:t>
            </w:r>
          </w:p>
        </w:tc>
        <w:tc>
          <w:tcPr>
            <w:tcW w:type="dxa" w:w="28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*Spouse</w:t>
            </w:r>
            <w:r>
              <w:rPr>
                <w:rtl w:val="0"/>
                <w:lang w:val="en-US"/>
              </w:rPr>
              <w:t>’</w:t>
            </w:r>
            <w:r>
              <w:rPr>
                <w:rtl w:val="0"/>
                <w:lang w:val="en-US"/>
              </w:rPr>
              <w:t>s social security #</w:t>
            </w:r>
          </w:p>
        </w:tc>
        <w:tc>
          <w:tcPr>
            <w:tcW w:type="dxa" w:w="2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rPr>
              <w:t>     </w:t>
            </w:r>
          </w:p>
        </w:tc>
      </w:tr>
      <w:tr>
        <w:tblPrEx>
          <w:shd w:val="clear" w:color="auto" w:fill="cdd4e9"/>
        </w:tblPrEx>
        <w:trPr>
          <w:trHeight w:val="250" w:hRule="atLeast"/>
        </w:trPr>
        <w:tc>
          <w:tcPr>
            <w:tcW w:type="dxa" w:w="1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692"/>
              </w:tabs>
              <w:spacing w:before="60" w:after="60"/>
            </w:pPr>
            <w:r>
              <w:rPr>
                <w:rFonts w:ascii="Arial" w:hAnsi="Arial"/>
                <w:rtl w:val="0"/>
                <w:lang w:val="en-US"/>
              </w:rPr>
              <w:t xml:space="preserve">Parcel ID, </w:t>
            </w:r>
            <w:r>
              <w:rPr>
                <w:rFonts w:ascii="Arial Narrow" w:hAnsi="Arial Narrow"/>
                <w:rtl w:val="0"/>
                <w:lang w:val="en-US"/>
              </w:rPr>
              <w:t>if known</w:t>
            </w:r>
          </w:p>
        </w:tc>
        <w:tc>
          <w:tcPr>
            <w:tcW w:type="dxa" w:w="324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rPr>
              <w:t>     </w:t>
            </w:r>
          </w:p>
        </w:tc>
        <w:tc>
          <w:tcPr>
            <w:tcW w:type="dxa" w:w="1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County</w:t>
            </w:r>
          </w:p>
        </w:tc>
        <w:tc>
          <w:tcPr>
            <w:tcW w:type="dxa" w:w="46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     </w:t>
            </w:r>
          </w:p>
        </w:tc>
      </w:tr>
      <w:tr>
        <w:tblPrEx>
          <w:shd w:val="clear" w:color="auto" w:fill="cdd4e9"/>
        </w:tblPrEx>
        <w:trPr>
          <w:trHeight w:val="243" w:hRule="atLeast"/>
        </w:trPr>
        <w:tc>
          <w:tcPr>
            <w:tcW w:type="dxa" w:w="1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692"/>
              </w:tabs>
              <w:spacing w:before="60" w:after="60"/>
            </w:pPr>
            <w:r>
              <w:rPr>
                <w:rtl w:val="0"/>
                <w:lang w:val="en-US"/>
              </w:rPr>
              <w:t>Phone</w:t>
            </w:r>
          </w:p>
        </w:tc>
        <w:tc>
          <w:tcPr>
            <w:tcW w:type="dxa" w:w="324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692"/>
              </w:tabs>
              <w:spacing w:before="60" w:after="60"/>
            </w:pPr>
            <w:r>
              <w:rPr>
                <w:rtl w:val="0"/>
              </w:rPr>
              <w:t>     </w:t>
            </w:r>
          </w:p>
        </w:tc>
        <w:tc>
          <w:tcPr>
            <w:tcW w:type="dxa" w:w="1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Tax year</w:t>
            </w:r>
          </w:p>
        </w:tc>
        <w:tc>
          <w:tcPr>
            <w:tcW w:type="dxa" w:w="46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60" w:after="60"/>
            </w:pPr>
            <w:r>
              <w:rPr>
                <w:rtl w:val="0"/>
                <w:lang w:val="en-US"/>
              </w:rPr>
              <w:t>20</w:t>
            </w:r>
            <w:r>
              <w:rPr>
                <w:u w:val="single"/>
                <w:rtl w:val="0"/>
              </w:rPr>
              <w:t>   </w:t>
            </w:r>
          </w:p>
        </w:tc>
      </w:tr>
      <w:tr>
        <w:tblPrEx>
          <w:shd w:val="clear" w:color="auto" w:fill="cdd4e9"/>
        </w:tblPrEx>
        <w:trPr>
          <w:trHeight w:val="710" w:hRule="atLeast"/>
        </w:trPr>
        <w:tc>
          <w:tcPr>
            <w:tcW w:type="dxa" w:w="1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692"/>
              </w:tabs>
            </w:pPr>
            <w:r>
              <w:rPr>
                <w:rtl w:val="0"/>
                <w:lang w:val="en-US"/>
              </w:rPr>
              <w:t>Homestead address</w:t>
            </w:r>
          </w:p>
        </w:tc>
        <w:tc>
          <w:tcPr>
            <w:tcW w:type="dxa" w:w="324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692"/>
              </w:tabs>
            </w:pPr>
            <w:r>
              <w:rPr>
                <w:rtl w:val="0"/>
              </w:rPr>
              <w:t>     </w:t>
            </w:r>
          </w:p>
        </w:tc>
        <w:tc>
          <w:tcPr>
            <w:tcW w:type="dxa" w:w="1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18"/>
                <w:szCs w:val="18"/>
              </w:rPr>
            </w:pPr>
            <w:r>
              <w:rPr>
                <w:sz w:val="22"/>
                <w:szCs w:val="22"/>
                <w:rtl w:val="0"/>
                <w:lang w:val="en-US"/>
              </w:rPr>
              <w:t>Mailing address,</w:t>
            </w:r>
            <w:r>
              <w:rPr>
                <w:sz w:val="18"/>
                <w:szCs w:val="18"/>
                <w:rtl w:val="0"/>
                <w:lang w:val="en-US"/>
              </w:rPr>
              <w:t xml:space="preserve"> </w:t>
            </w:r>
          </w:p>
          <w:p>
            <w:pPr>
              <w:pStyle w:val="Body"/>
              <w:bidi w:val="0"/>
              <w:ind w:left="0" w:right="0" w:firstLine="0"/>
              <w:jc w:val="left"/>
              <w:rPr>
                <w:rtl w:val="0"/>
              </w:rPr>
            </w:pPr>
            <w:r>
              <w:rPr>
                <w:rFonts w:ascii="Arial Narrow" w:hAnsi="Arial Narrow"/>
                <w:sz w:val="20"/>
                <w:szCs w:val="20"/>
                <w:rtl w:val="0"/>
                <w:lang w:val="en-US"/>
              </w:rPr>
              <w:t>if different</w:t>
            </w:r>
          </w:p>
        </w:tc>
        <w:tc>
          <w:tcPr>
            <w:tcW w:type="dxa" w:w="46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rPr>
              <w:t>     </w:t>
            </w:r>
          </w:p>
        </w:tc>
      </w:tr>
      <w:tr>
        <w:tblPrEx>
          <w:shd w:val="clear" w:color="auto" w:fill="cdd4e9"/>
        </w:tblPrEx>
        <w:trPr>
          <w:trHeight w:val="488" w:hRule="atLeast"/>
        </w:trPr>
        <w:tc>
          <w:tcPr>
            <w:tcW w:type="dxa" w:w="4588"/>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w:spacing w:before="60"/>
            </w:pPr>
            <w:r>
              <w:rPr>
                <w:rtl w:val="0"/>
                <w:lang w:val="en-US"/>
              </w:rPr>
              <w:t>Designated operation(s) you were deployed to</w:t>
            </w:r>
          </w:p>
        </w:tc>
        <w:tc>
          <w:tcPr>
            <w:tcW w:type="dxa" w:w="6211"/>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3120"/>
              </w:tabs>
              <w:spacing w:before="60"/>
            </w:pPr>
            <w:r>
              <w:rPr>
                <w:rtl w:val="0"/>
              </w:rPr>
              <w:t>     </w:t>
            </w:r>
          </w:p>
        </w:tc>
      </w:tr>
      <w:tr>
        <w:tblPrEx>
          <w:shd w:val="clear" w:color="auto" w:fill="cdd4e9"/>
        </w:tblPrEx>
        <w:trPr>
          <w:trHeight w:val="243" w:hRule="atLeast"/>
        </w:trPr>
        <w:tc>
          <w:tcPr>
            <w:tcW w:type="dxa" w:w="3854"/>
            <w:gridSpan w:val="3"/>
            <w:vMerge w:val="restart"/>
            <w:tcBorders>
              <w:top w:val="nil"/>
              <w:left w:val="single" w:color="000000" w:sz="4" w:space="0" w:shadow="0" w:frame="0"/>
              <w:bottom w:val="nil"/>
              <w:right w:val="nil"/>
            </w:tcBorders>
            <w:shd w:val="clear" w:color="auto" w:fill="auto"/>
            <w:tcMar>
              <w:top w:type="dxa" w:w="80"/>
              <w:left w:type="dxa" w:w="80"/>
              <w:bottom w:type="dxa" w:w="80"/>
              <w:right w:type="dxa" w:w="411"/>
            </w:tcMar>
            <w:vAlign w:val="top"/>
          </w:tcPr>
          <w:p>
            <w:pPr>
              <w:pStyle w:val="Body"/>
              <w:spacing w:before="60"/>
              <w:ind w:right="331"/>
              <w:rPr/>
            </w:pPr>
            <w:r>
              <w:rPr>
                <w:rtl w:val="0"/>
                <w:lang w:val="en-US"/>
              </w:rPr>
              <w:t>Dates deployed last year:</w:t>
            </w:r>
          </w:p>
          <w:p>
            <w:pPr>
              <w:pStyle w:val="Body"/>
              <w:bidi w:val="0"/>
              <w:ind w:left="0" w:right="331" w:firstLine="0"/>
              <w:jc w:val="left"/>
              <w:rPr>
                <w:rtl w:val="0"/>
              </w:rPr>
            </w:pPr>
            <w:r>
              <w:rPr>
                <w:sz w:val="20"/>
                <w:szCs w:val="20"/>
                <w:rtl w:val="0"/>
                <w:lang w:val="en-US"/>
              </w:rPr>
              <w:t xml:space="preserve">(outside the continental US, Alaska, and Hawaii to a designated military operation) </w:t>
            </w:r>
          </w:p>
        </w:tc>
        <w:tc>
          <w:tcPr>
            <w:tcW w:type="dxa" w:w="6945"/>
            <w:gridSpan w:val="6"/>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2778"/>
                <w:tab w:val="left" w:pos="5058"/>
              </w:tabs>
              <w:spacing w:before="60" w:after="60"/>
            </w:pPr>
            <w:r>
              <w:rPr>
                <w:rtl w:val="0"/>
                <w:lang w:val="en-US"/>
              </w:rPr>
              <w:t xml:space="preserve">From   </w:t>
            </w:r>
            <w:r>
              <w:rPr>
                <w:u w:val="single"/>
                <w:rtl w:val="0"/>
              </w:rPr>
              <w:t>   </w:t>
            </w:r>
            <w:r>
              <w:rPr>
                <w:rtl w:val="0"/>
                <w:lang w:val="en-US"/>
              </w:rPr>
              <w:t xml:space="preserve"> / </w:t>
            </w:r>
            <w:r>
              <w:rPr>
                <w:u w:val="single"/>
                <w:rtl w:val="0"/>
                <w:lang w:val="en-US"/>
              </w:rPr>
              <w:t xml:space="preserve"> </w:t>
            </w:r>
            <w:r>
              <w:rPr>
                <w:u w:val="single"/>
                <w:rtl w:val="0"/>
              </w:rPr>
              <w:t>  </w:t>
            </w:r>
            <w:r>
              <w:rPr>
                <w:rtl w:val="0"/>
                <w:lang w:val="en-US"/>
              </w:rPr>
              <w:t xml:space="preserve"> / 20</w:t>
            </w:r>
            <w:r>
              <w:rPr>
                <w:u w:val="single"/>
                <w:rtl w:val="0"/>
              </w:rPr>
              <w:t>   </w:t>
            </w:r>
            <w:r>
              <w:rPr>
                <w:rtl w:val="0"/>
                <w:lang w:val="en-US"/>
              </w:rPr>
              <w:t xml:space="preserve">    to  </w:t>
            </w:r>
            <w:r>
              <w:rPr>
                <w:u w:val="single"/>
                <w:rtl w:val="0"/>
              </w:rPr>
              <w:t>   </w:t>
            </w:r>
            <w:r>
              <w:rPr>
                <w:rtl w:val="0"/>
                <w:lang w:val="en-US"/>
              </w:rPr>
              <w:t xml:space="preserve"> / </w:t>
            </w:r>
            <w:r>
              <w:rPr>
                <w:u w:val="single"/>
                <w:rtl w:val="0"/>
              </w:rPr>
              <w:t>   </w:t>
            </w:r>
            <w:r>
              <w:rPr>
                <w:rtl w:val="0"/>
                <w:lang w:val="en-US"/>
              </w:rPr>
              <w:t xml:space="preserve"> / 20</w:t>
            </w:r>
            <w:r>
              <w:rPr>
                <w:u w:val="single"/>
                <w:rtl w:val="0"/>
              </w:rPr>
              <w:t>   </w:t>
            </w:r>
            <w:r>
              <w:rPr>
                <w:rtl w:val="0"/>
                <w:lang w:val="en-US"/>
              </w:rPr>
              <w:t xml:space="preserve">    for a total of  </w:t>
            </w:r>
            <w:r>
              <w:rPr>
                <w:u w:val="single"/>
                <w:rtl w:val="0"/>
              </w:rPr>
              <w:t>    </w:t>
            </w:r>
            <w:r>
              <w:rPr>
                <w:rtl w:val="0"/>
                <w:lang w:val="en-US"/>
              </w:rPr>
              <w:t xml:space="preserve"> days</w:t>
            </w:r>
          </w:p>
        </w:tc>
      </w:tr>
      <w:tr>
        <w:tblPrEx>
          <w:shd w:val="clear" w:color="auto" w:fill="cdd4e9"/>
        </w:tblPrEx>
        <w:trPr>
          <w:trHeight w:val="233" w:hRule="atLeast"/>
        </w:trPr>
        <w:tc>
          <w:tcPr>
            <w:tcW w:type="dxa" w:w="3854"/>
            <w:gridSpan w:val="3"/>
            <w:vMerge w:val="continue"/>
            <w:tcBorders>
              <w:top w:val="nil"/>
              <w:left w:val="single" w:color="000000" w:sz="4" w:space="0" w:shadow="0" w:frame="0"/>
              <w:bottom w:val="nil"/>
              <w:right w:val="nil"/>
            </w:tcBorders>
            <w:shd w:val="clear" w:color="auto" w:fill="auto"/>
          </w:tcPr>
          <w:p/>
        </w:tc>
        <w:tc>
          <w:tcPr>
            <w:tcW w:type="dxa" w:w="6945"/>
            <w:gridSpan w:val="6"/>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2778"/>
                <w:tab w:val="left" w:pos="5058"/>
              </w:tabs>
              <w:spacing w:before="60" w:after="60"/>
            </w:pPr>
            <w:r>
              <w:rPr>
                <w:rtl w:val="0"/>
                <w:lang w:val="en-US"/>
              </w:rPr>
              <w:t xml:space="preserve">From   </w:t>
            </w:r>
            <w:r>
              <w:rPr>
                <w:u w:val="single"/>
                <w:rtl w:val="0"/>
              </w:rPr>
              <w:t>   </w:t>
            </w:r>
            <w:r>
              <w:rPr>
                <w:rtl w:val="0"/>
                <w:lang w:val="en-US"/>
              </w:rPr>
              <w:t xml:space="preserve"> / </w:t>
            </w:r>
            <w:r>
              <w:rPr>
                <w:u w:val="single"/>
                <w:rtl w:val="0"/>
              </w:rPr>
              <w:t>   </w:t>
            </w:r>
            <w:r>
              <w:rPr>
                <w:rtl w:val="0"/>
                <w:lang w:val="en-US"/>
              </w:rPr>
              <w:t xml:space="preserve"> / 20</w:t>
            </w:r>
            <w:r>
              <w:rPr>
                <w:u w:val="single"/>
                <w:rtl w:val="0"/>
              </w:rPr>
              <w:t>   </w:t>
            </w:r>
            <w:r>
              <w:rPr>
                <w:rtl w:val="0"/>
                <w:lang w:val="en-US"/>
              </w:rPr>
              <w:t xml:space="preserve">    to  </w:t>
            </w:r>
            <w:r>
              <w:rPr>
                <w:u w:val="single"/>
                <w:rtl w:val="0"/>
              </w:rPr>
              <w:t>   </w:t>
            </w:r>
            <w:r>
              <w:rPr>
                <w:rtl w:val="0"/>
                <w:lang w:val="en-US"/>
              </w:rPr>
              <w:t xml:space="preserve"> / </w:t>
            </w:r>
            <w:r>
              <w:rPr>
                <w:u w:val="single"/>
                <w:rtl w:val="0"/>
              </w:rPr>
              <w:t>   </w:t>
            </w:r>
            <w:r>
              <w:rPr>
                <w:rtl w:val="0"/>
                <w:lang w:val="en-US"/>
              </w:rPr>
              <w:t xml:space="preserve"> / 20</w:t>
            </w:r>
            <w:r>
              <w:rPr>
                <w:u w:val="single"/>
                <w:rtl w:val="0"/>
              </w:rPr>
              <w:t>   </w:t>
            </w:r>
            <w:r>
              <w:rPr>
                <w:rtl w:val="0"/>
                <w:lang w:val="en-US"/>
              </w:rPr>
              <w:t xml:space="preserve">    for a total of  </w:t>
            </w:r>
            <w:r>
              <w:rPr>
                <w:u w:val="single"/>
                <w:rtl w:val="0"/>
              </w:rPr>
              <w:t>    </w:t>
            </w:r>
            <w:r>
              <w:rPr>
                <w:rtl w:val="0"/>
                <w:lang w:val="en-US"/>
              </w:rPr>
              <w:t xml:space="preserve"> days</w:t>
            </w:r>
          </w:p>
        </w:tc>
      </w:tr>
      <w:tr>
        <w:tblPrEx>
          <w:shd w:val="clear" w:color="auto" w:fill="cdd4e9"/>
        </w:tblPrEx>
        <w:trPr>
          <w:trHeight w:val="243" w:hRule="atLeast"/>
        </w:trPr>
        <w:tc>
          <w:tcPr>
            <w:tcW w:type="dxa" w:w="3854"/>
            <w:gridSpan w:val="3"/>
            <w:vMerge w:val="continue"/>
            <w:tcBorders>
              <w:top w:val="nil"/>
              <w:left w:val="single" w:color="000000" w:sz="4" w:space="0" w:shadow="0" w:frame="0"/>
              <w:bottom w:val="nil"/>
              <w:right w:val="nil"/>
            </w:tcBorders>
            <w:shd w:val="clear" w:color="auto" w:fill="auto"/>
          </w:tcPr>
          <w:p/>
        </w:tc>
        <w:tc>
          <w:tcPr>
            <w:tcW w:type="dxa" w:w="6945"/>
            <w:gridSpan w:val="6"/>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3216"/>
              </w:tabs>
              <w:spacing w:before="60" w:after="60"/>
              <w:jc w:val="center"/>
            </w:pPr>
            <w:r>
              <w:rPr>
                <w:u w:val="none"/>
                <w:rtl w:val="0"/>
                <w:lang w:val="en-US"/>
              </w:rPr>
              <w:t xml:space="preserve">Total days deployed:   </w:t>
            </w:r>
            <w:r>
              <w:rPr>
                <w:u w:val="single"/>
                <w:rtl w:val="0"/>
              </w:rPr>
              <w:t>     </w:t>
            </w:r>
          </w:p>
        </w:tc>
      </w:tr>
      <w:tr>
        <w:tblPrEx>
          <w:shd w:val="clear" w:color="auto" w:fill="cdd4e9"/>
        </w:tblPrEx>
        <w:trPr>
          <w:trHeight w:val="248" w:hRule="atLeast"/>
        </w:trPr>
        <w:tc>
          <w:tcPr>
            <w:tcW w:type="dxa" w:w="10800"/>
            <w:gridSpan w:val="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0300"/>
              </w:tabs>
              <w:spacing w:before="60" w:after="60"/>
            </w:pPr>
            <w:r>
              <w:rPr>
                <w:rtl w:val="0"/>
                <w:lang w:val="en-US"/>
              </w:rPr>
              <w:t xml:space="preserve">   I have attached proof of qualifying deployment. </w:t>
            </w:r>
            <w:r>
              <w:rPr>
                <w:sz w:val="20"/>
                <w:szCs w:val="20"/>
                <w:rtl w:val="0"/>
                <w:lang w:val="en-US"/>
              </w:rPr>
              <w:t>(Information must include dates of the qualifying deployment)</w:t>
            </w:r>
            <w:r>
              <w:rPr>
                <w:rtl w:val="0"/>
                <w:lang w:val="en-US"/>
              </w:rPr>
              <w:t xml:space="preserve"> </w:t>
            </w:r>
          </w:p>
        </w:tc>
      </w:tr>
      <w:tr>
        <w:tblPrEx>
          <w:shd w:val="clear" w:color="auto" w:fill="cdd4e9"/>
        </w:tblPrEx>
        <w:trPr>
          <w:trHeight w:val="683" w:hRule="atLeast"/>
        </w:trPr>
        <w:tc>
          <w:tcPr>
            <w:tcW w:type="dxa" w:w="10800"/>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83"/>
              <w:bottom w:type="dxa" w:w="80"/>
              <w:right w:type="dxa" w:w="80"/>
            </w:tcMar>
            <w:vAlign w:val="top"/>
          </w:tcPr>
          <w:p>
            <w:pPr>
              <w:pStyle w:val="Body"/>
              <w:tabs>
                <w:tab w:val="left" w:pos="399"/>
                <w:tab w:val="left" w:pos="8664"/>
              </w:tabs>
              <w:spacing w:before="60"/>
              <w:ind w:left="403" w:hanging="403"/>
              <w:rPr/>
            </w:pPr>
            <w:r>
              <w:rPr>
                <w:rtl w:val="0"/>
                <w:lang w:val="en-US"/>
              </w:rPr>
              <w:t xml:space="preserve">   I am applying after the deadline because: </w:t>
            </w:r>
            <w:r>
              <w:rPr>
                <w:sz w:val="20"/>
                <w:szCs w:val="20"/>
                <w:rtl w:val="0"/>
                <w:lang w:val="en-US"/>
              </w:rPr>
              <w:t>(Add documentation, if needed.)</w:t>
            </w:r>
            <w:r>
              <w:rPr>
                <w:sz w:val="18"/>
                <w:szCs w:val="18"/>
                <w:lang w:val="en-US"/>
              </w:rPr>
              <w:tab/>
            </w:r>
            <w:r>
              <w:rPr>
                <w:color w:val="3366ff"/>
                <w:sz w:val="18"/>
                <w:szCs w:val="18"/>
                <w:u w:color="3366ff"/>
                <w:rtl w:val="0"/>
                <w:lang w:val="en-US"/>
              </w:rPr>
              <w:t xml:space="preserve">(Field will expand online) </w:t>
            </w:r>
          </w:p>
          <w:p>
            <w:pPr>
              <w:pStyle w:val="Body"/>
              <w:tabs>
                <w:tab w:val="left" w:pos="399"/>
              </w:tabs>
              <w:bidi w:val="0"/>
              <w:ind w:left="403" w:right="0" w:firstLine="0"/>
              <w:jc w:val="left"/>
              <w:rPr>
                <w:rtl w:val="0"/>
              </w:rPr>
            </w:pPr>
            <w:r>
              <w:rPr>
                <w:rtl w:val="0"/>
              </w:rPr>
              <w:t>     </w:t>
            </w:r>
          </w:p>
        </w:tc>
      </w:tr>
    </w:tbl>
    <w:p>
      <w:pPr>
        <w:pStyle w:val="Body"/>
        <w:widowControl w:val="0"/>
        <w:spacing w:before="120" w:after="120"/>
        <w:rPr>
          <w:spacing w:val="0"/>
        </w:rPr>
      </w:pPr>
    </w:p>
    <w:p>
      <w:pPr>
        <w:pStyle w:val="Body"/>
        <w:rPr>
          <w:color w:val="000000"/>
          <w:sz w:val="18"/>
          <w:szCs w:val="18"/>
          <w:u w:color="000000"/>
        </w:rPr>
      </w:pPr>
      <w:r>
        <w:rPr>
          <w:color w:val="000000"/>
          <w:sz w:val="18"/>
          <w:szCs w:val="18"/>
          <w:u w:color="000000"/>
          <w:rtl w:val="0"/>
          <w:lang w:val="en-US"/>
        </w:rPr>
        <w:t>*Disclosure of your social security number is mandatory.  It is required by s. 196.011(1)(b), F.S. The social security number will be used to verify taxpayer identity and exemption information submitted to the property appraiser.</w:t>
      </w:r>
    </w:p>
    <w:tbl>
      <w:tblPr>
        <w:tblW w:w="1090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803"/>
        <w:gridCol w:w="524"/>
        <w:gridCol w:w="160"/>
        <w:gridCol w:w="3534"/>
        <w:gridCol w:w="570"/>
        <w:gridCol w:w="1311"/>
      </w:tblGrid>
      <w:tr>
        <w:tblPrEx>
          <w:shd w:val="clear" w:color="auto" w:fill="cdd4e9"/>
        </w:tblPrEx>
        <w:trPr>
          <w:trHeight w:val="389" w:hRule="atLeast"/>
        </w:trPr>
        <w:tc>
          <w:tcPr>
            <w:tcW w:type="dxa" w:w="480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68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53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Body"/>
              <w:jc w:val="center"/>
            </w:pPr>
            <w:r>
              <w:rPr>
                <w:rtl w:val="0"/>
              </w:rPr>
              <w:t>     </w:t>
            </w:r>
          </w:p>
        </w:tc>
        <w:tc>
          <w:tcPr>
            <w:tcW w:type="dxa" w:w="570"/>
            <w:tcBorders>
              <w:top w:val="nil"/>
              <w:left w:val="nil"/>
              <w:bottom w:val="nil"/>
              <w:right w:val="nil"/>
            </w:tcBorders>
            <w:shd w:val="clear" w:color="auto" w:fill="auto"/>
            <w:tcMar>
              <w:top w:type="dxa" w:w="80"/>
              <w:left w:type="dxa" w:w="80"/>
              <w:bottom w:type="dxa" w:w="80"/>
              <w:right w:type="dxa" w:w="80"/>
            </w:tcMar>
            <w:vAlign w:val="bottom"/>
          </w:tcPr>
          <w:p/>
        </w:tc>
        <w:tc>
          <w:tcPr>
            <w:tcW w:type="dxa" w:w="13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Body"/>
              <w:jc w:val="center"/>
            </w:pPr>
            <w:r>
              <w:rPr>
                <w:rtl w:val="0"/>
              </w:rPr>
              <w:t>     </w:t>
            </w:r>
          </w:p>
        </w:tc>
      </w:tr>
      <w:tr>
        <w:tblPrEx>
          <w:shd w:val="clear" w:color="auto" w:fill="cdd4e9"/>
        </w:tblPrEx>
        <w:trPr>
          <w:trHeight w:val="199" w:hRule="atLeast"/>
        </w:trPr>
        <w:tc>
          <w:tcPr>
            <w:tcW w:type="dxa" w:w="5327"/>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tabs>
                <w:tab w:val="left" w:pos="2073"/>
              </w:tabs>
            </w:pPr>
            <w:r>
              <w:rPr>
                <w:sz w:val="18"/>
                <w:szCs w:val="18"/>
                <w:rtl w:val="0"/>
                <w:lang w:val="en-US"/>
              </w:rPr>
              <w:tab/>
              <w:t>Signature</w:t>
            </w:r>
          </w:p>
        </w:tc>
        <w:tc>
          <w:tcPr>
            <w:tcW w:type="dxa" w:w="5575"/>
            <w:gridSpan w:val="4"/>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1283"/>
                <w:tab w:val="left" w:pos="4475"/>
              </w:tabs>
            </w:pPr>
            <w:r>
              <w:rPr>
                <w:sz w:val="18"/>
                <w:szCs w:val="18"/>
                <w:rtl w:val="0"/>
                <w:lang w:val="en-US"/>
              </w:rPr>
              <w:tab/>
              <w:t>Print name</w:t>
              <w:tab/>
              <w:t xml:space="preserve">Date </w:t>
            </w:r>
          </w:p>
        </w:tc>
      </w:tr>
      <w:tr>
        <w:tblPrEx>
          <w:shd w:val="clear" w:color="auto" w:fill="cdd4e9"/>
        </w:tblPrEx>
        <w:trPr>
          <w:trHeight w:val="213" w:hRule="atLeast"/>
        </w:trPr>
        <w:tc>
          <w:tcPr>
            <w:tcW w:type="dxa" w:w="10902"/>
            <w:gridSpan w:val="6"/>
            <w:tcBorders>
              <w:top w:val="nil"/>
              <w:left w:val="nil"/>
              <w:bottom w:val="nil"/>
              <w:right w:val="nil"/>
            </w:tcBorders>
            <w:shd w:val="clear" w:color="auto" w:fill="auto"/>
            <w:tcMar>
              <w:top w:type="dxa" w:w="80"/>
              <w:left w:type="dxa" w:w="80"/>
              <w:bottom w:type="dxa" w:w="80"/>
              <w:right w:type="dxa" w:w="80"/>
            </w:tcMar>
            <w:vAlign w:val="bottom"/>
          </w:tcPr>
          <w:p>
            <w:pPr>
              <w:pStyle w:val="Body"/>
              <w:tabs>
                <w:tab w:val="left" w:pos="363"/>
                <w:tab w:val="left" w:pos="1674"/>
                <w:tab w:val="left" w:pos="10300"/>
              </w:tabs>
              <w:jc w:val="both"/>
            </w:pPr>
            <w:r>
              <w:rPr>
                <w:sz w:val="20"/>
                <w:szCs w:val="20"/>
                <w:rtl w:val="0"/>
                <w:lang w:val="en-US"/>
              </w:rPr>
              <w:t>Signature is by      servicemember     spouse     designee under Chapter 709, F.S.      Personal representative</w:t>
            </w:r>
          </w:p>
        </w:tc>
      </w:tr>
    </w:tbl>
    <w:p>
      <w:pPr>
        <w:pStyle w:val="Body"/>
        <w:widowControl w:val="0"/>
        <w:rPr>
          <w:color w:val="000000"/>
          <w:sz w:val="18"/>
          <w:szCs w:val="18"/>
          <w:u w:color="000000"/>
        </w:rPr>
      </w:pPr>
    </w:p>
    <w:p>
      <w:pPr>
        <w:pStyle w:val="Body"/>
        <w:tabs>
          <w:tab w:val="left" w:pos="7923"/>
        </w:tabs>
        <w:jc w:val="center"/>
        <w:rPr>
          <w:color w:val="000000"/>
          <w:sz w:val="16"/>
          <w:szCs w:val="16"/>
          <w:u w:color="000000"/>
        </w:rPr>
      </w:pPr>
    </w:p>
    <w:p>
      <w:pPr>
        <w:pStyle w:val="Body"/>
        <w:tabs>
          <w:tab w:val="left" w:pos="7923"/>
        </w:tabs>
        <w:rPr>
          <w:sz w:val="20"/>
          <w:szCs w:val="20"/>
        </w:rPr>
      </w:pPr>
      <w:r>
        <w:rPr>
          <w:sz w:val="20"/>
          <w:szCs w:val="20"/>
          <w:rtl w:val="0"/>
          <w:lang w:val="en-US"/>
        </w:rPr>
        <w:t>If this application was filed on time and is denied, the property appraiser will send you a notice of disapproval (Form DR-490) by July 1. You have the right to appeal the decision by filing a request for hearing (Form DR-486) with the Value Adjustment Board in your county.</w:t>
      </w:r>
    </w:p>
    <w:p>
      <w:pPr>
        <w:pStyle w:val="Body"/>
        <w:tabs>
          <w:tab w:val="left" w:pos="7923"/>
        </w:tabs>
        <w:jc w:val="center"/>
        <w:rPr>
          <w:sz w:val="16"/>
          <w:szCs w:val="16"/>
        </w:rPr>
      </w:pPr>
    </w:p>
    <w:tbl>
      <w:tblPr>
        <w:tblW w:w="11005" w:type="dxa"/>
        <w:jc w:val="center"/>
        <w:tblInd w:w="1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752"/>
        <w:gridCol w:w="160"/>
        <w:gridCol w:w="919"/>
        <w:gridCol w:w="1438"/>
        <w:gridCol w:w="522"/>
        <w:gridCol w:w="863"/>
        <w:gridCol w:w="458"/>
        <w:gridCol w:w="685"/>
        <w:gridCol w:w="517"/>
        <w:gridCol w:w="746"/>
        <w:gridCol w:w="190"/>
        <w:gridCol w:w="327"/>
        <w:gridCol w:w="2428"/>
      </w:tblGrid>
      <w:tr>
        <w:tblPrEx>
          <w:shd w:val="clear" w:color="auto" w:fill="cdd4e9"/>
        </w:tblPrEx>
        <w:trPr>
          <w:trHeight w:val="223" w:hRule="atLeast"/>
        </w:trPr>
        <w:tc>
          <w:tcPr>
            <w:tcW w:type="dxa" w:w="11005"/>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8c8c8c"/>
            <w:tcMar>
              <w:top w:type="dxa" w:w="80"/>
              <w:left w:type="dxa" w:w="80"/>
              <w:bottom w:type="dxa" w:w="80"/>
              <w:right w:type="dxa" w:w="80"/>
            </w:tcMar>
            <w:vAlign w:val="center"/>
          </w:tcPr>
          <w:p>
            <w:pPr>
              <w:pStyle w:val="Body"/>
              <w:tabs>
                <w:tab w:val="left" w:pos="1503"/>
                <w:tab w:val="left" w:pos="4190"/>
              </w:tabs>
              <w:spacing w:before="60" w:after="60"/>
            </w:pPr>
            <w:r>
              <w:rPr>
                <w:b w:val="1"/>
                <w:bCs w:val="1"/>
                <w:color w:val="ffffff"/>
                <w:sz w:val="20"/>
                <w:szCs w:val="20"/>
                <w:u w:color="ffffff"/>
                <w:rtl w:val="0"/>
                <w:lang w:val="en-US"/>
              </w:rPr>
              <w:t>FOR USE BY PROPERTY APPRAISER</w:t>
            </w:r>
            <w:r>
              <w:rPr>
                <w:b w:val="1"/>
                <w:bCs w:val="1"/>
                <w:color w:val="ffffff"/>
                <w:sz w:val="20"/>
                <w:szCs w:val="20"/>
                <w:u w:color="ffffff"/>
                <w:rtl w:val="0"/>
                <w:lang w:val="en-US"/>
              </w:rPr>
              <w:t>’</w:t>
            </w:r>
            <w:r>
              <w:rPr>
                <w:b w:val="1"/>
                <w:bCs w:val="1"/>
                <w:color w:val="ffffff"/>
                <w:sz w:val="20"/>
                <w:szCs w:val="20"/>
                <w:u w:color="ffffff"/>
                <w:rtl w:val="0"/>
                <w:lang w:val="en-US"/>
              </w:rPr>
              <w:t>S OFFICE ONLY</w:t>
            </w:r>
          </w:p>
        </w:tc>
      </w:tr>
      <w:tr>
        <w:tblPrEx>
          <w:shd w:val="clear" w:color="auto" w:fill="cdd4e9"/>
        </w:tblPrEx>
        <w:trPr>
          <w:trHeight w:val="228" w:hRule="atLeast"/>
        </w:trPr>
        <w:tc>
          <w:tcPr>
            <w:tcW w:type="dxa" w:w="11005"/>
            <w:gridSpan w:val="1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503"/>
                <w:tab w:val="left" w:pos="2073"/>
                <w:tab w:val="left" w:pos="4190"/>
              </w:tabs>
              <w:spacing w:before="60" w:after="60"/>
            </w:pPr>
            <w:r>
              <w:rPr>
                <w:sz w:val="20"/>
                <w:szCs w:val="20"/>
                <w:rtl w:val="0"/>
                <w:lang w:val="en-US"/>
              </w:rPr>
              <w:t xml:space="preserve"> Approved for </w:t>
            </w:r>
            <w:r>
              <w:rPr>
                <w:sz w:val="20"/>
                <w:szCs w:val="20"/>
                <w:u w:val="single"/>
                <w:rtl w:val="0"/>
              </w:rPr>
              <w:t>     </w:t>
            </w:r>
            <w:r>
              <w:rPr>
                <w:sz w:val="20"/>
                <w:szCs w:val="20"/>
                <w:rtl w:val="0"/>
                <w:lang w:val="en-US"/>
              </w:rPr>
              <w:t xml:space="preserve"> days, proof of qualifying deployment and dates of deployment met the requirements.</w:t>
            </w:r>
          </w:p>
        </w:tc>
      </w:tr>
      <w:tr>
        <w:tblPrEx>
          <w:shd w:val="clear" w:color="auto" w:fill="cdd4e9"/>
        </w:tblPrEx>
        <w:trPr>
          <w:trHeight w:val="493" w:hRule="atLeast"/>
        </w:trPr>
        <w:tc>
          <w:tcPr>
            <w:tcW w:type="dxa" w:w="1912"/>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w:tabs>
                <w:tab w:val="left" w:pos="1503"/>
                <w:tab w:val="left" w:pos="10300"/>
              </w:tabs>
              <w:spacing w:after="40"/>
              <w:rPr>
                <w:sz w:val="20"/>
                <w:szCs w:val="20"/>
              </w:rPr>
            </w:pPr>
            <w:r>
              <w:rPr>
                <w:sz w:val="20"/>
                <w:szCs w:val="20"/>
                <w:rtl w:val="0"/>
                <w:lang w:val="en-US"/>
              </w:rPr>
              <w:t xml:space="preserve"> Denied or</w:t>
            </w:r>
          </w:p>
          <w:p>
            <w:pPr>
              <w:pStyle w:val="Body"/>
              <w:tabs>
                <w:tab w:val="left" w:pos="1503"/>
                <w:tab w:val="left" w:pos="10300"/>
              </w:tabs>
              <w:bidi w:val="0"/>
              <w:ind w:left="0" w:right="0" w:firstLine="0"/>
              <w:jc w:val="left"/>
              <w:rPr>
                <w:rtl w:val="0"/>
              </w:rPr>
            </w:pPr>
            <w:r>
              <w:rPr>
                <w:sz w:val="20"/>
                <w:szCs w:val="20"/>
                <w:rtl w:val="0"/>
                <w:lang w:val="en-US"/>
              </w:rPr>
              <w:t xml:space="preserve"> Denied in part</w:t>
            </w:r>
          </w:p>
        </w:tc>
        <w:tc>
          <w:tcPr>
            <w:tcW w:type="dxa" w:w="919"/>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1503"/>
                <w:tab w:val="left" w:pos="10300"/>
              </w:tabs>
            </w:pPr>
            <w:r>
              <w:rPr>
                <w:sz w:val="20"/>
                <w:szCs w:val="20"/>
                <w:rtl w:val="0"/>
                <w:lang w:val="en-US"/>
              </w:rPr>
              <w:t>Explain:</w:t>
            </w:r>
          </w:p>
        </w:tc>
        <w:tc>
          <w:tcPr>
            <w:tcW w:type="dxa" w:w="8174"/>
            <w:gridSpan w:val="1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tabs>
                <w:tab w:val="left" w:pos="1503"/>
                <w:tab w:val="left" w:pos="10300"/>
              </w:tabs>
            </w:pPr>
            <w:r>
              <w:rPr>
                <w:sz w:val="20"/>
                <w:szCs w:val="20"/>
                <w:rtl w:val="0"/>
              </w:rPr>
              <w:t>     </w:t>
            </w:r>
          </w:p>
        </w:tc>
      </w:tr>
      <w:tr>
        <w:tblPrEx>
          <w:shd w:val="clear" w:color="auto" w:fill="cdd4e9"/>
        </w:tblPrEx>
        <w:trPr>
          <w:trHeight w:val="233" w:hRule="atLeast"/>
        </w:trPr>
        <w:tc>
          <w:tcPr>
            <w:tcW w:type="dxa" w:w="11005"/>
            <w:gridSpan w:val="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tabs>
                <w:tab w:val="left" w:pos="1503"/>
                <w:tab w:val="left" w:pos="10300"/>
              </w:tabs>
            </w:pPr>
            <w:r>
              <w:rPr>
                <w:sz w:val="20"/>
                <w:szCs w:val="20"/>
                <w:rtl w:val="0"/>
                <w:lang w:val="en-US"/>
              </w:rPr>
              <w:t xml:space="preserve"> Late application    The reason for filing late was   accepted    rejected.</w:t>
            </w:r>
          </w:p>
        </w:tc>
      </w:tr>
      <w:tr>
        <w:tblPrEx>
          <w:shd w:val="clear" w:color="auto" w:fill="cdd4e9"/>
        </w:tblPrEx>
        <w:trPr>
          <w:trHeight w:val="393" w:hRule="atLeast"/>
        </w:trPr>
        <w:tc>
          <w:tcPr>
            <w:tcW w:type="dxa" w:w="5654"/>
            <w:gridSpan w:val="6"/>
            <w:tcBorders>
              <w:top w:val="nil"/>
              <w:left w:val="single" w:color="000000" w:sz="4" w:space="0" w:shadow="0" w:frame="0"/>
              <w:bottom w:val="single" w:color="000000" w:sz="4" w:space="0" w:shadow="0" w:frame="0"/>
              <w:right w:val="nil"/>
            </w:tcBorders>
            <w:shd w:val="clear" w:color="auto" w:fill="auto"/>
            <w:tcMar>
              <w:top w:type="dxa" w:w="0"/>
              <w:left w:type="dxa" w:w="80"/>
              <w:bottom w:type="dxa" w:w="0"/>
              <w:right w:type="dxa" w:w="80"/>
            </w:tcMar>
            <w:vAlign w:val="bottom"/>
          </w:tcPr>
          <w:p>
            <w:pPr>
              <w:pStyle w:val="Body"/>
              <w:tabs>
                <w:tab w:val="left" w:pos="1503"/>
                <w:tab w:val="left" w:pos="10300"/>
              </w:tabs>
              <w:jc w:val="center"/>
            </w:pPr>
            <w:r>
              <w:rPr>
                <w:sz w:val="20"/>
                <w:szCs w:val="20"/>
                <w:rtl w:val="0"/>
              </w:rPr>
              <w:t>     </w:t>
            </w:r>
          </w:p>
        </w:tc>
        <w:tc>
          <w:tcPr>
            <w:tcW w:type="dxa" w:w="458"/>
            <w:tcBorders>
              <w:top w:val="nil"/>
              <w:left w:val="nil"/>
              <w:bottom w:val="nil"/>
              <w:right w:val="nil"/>
            </w:tcBorders>
            <w:shd w:val="clear" w:color="auto" w:fill="auto"/>
            <w:tcMar>
              <w:top w:type="dxa" w:w="0"/>
              <w:left w:type="dxa" w:w="80"/>
              <w:bottom w:type="dxa" w:w="0"/>
              <w:right w:type="dxa" w:w="80"/>
            </w:tcMar>
            <w:vAlign w:val="bottom"/>
          </w:tcPr>
          <w:p>
            <w:pPr>
              <w:spacing w:before="0" w:after="0"/>
              <w:ind w:left="0" w:right="0" w:firstLine="0"/>
              <w:jc w:val="center"/>
            </w:pPr>
            <w:r>
              <w:drawing>
                <wp:inline distT="0" distB="0" distL="0" distR="0">
                  <wp:extent cx="101600" cy="1016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ct60.bmp"/>
                          <pic:cNvPicPr>
                            <a:picLocks noChangeAspect="0"/>
                          </pic:cNvPicPr>
                        </pic:nvPicPr>
                        <pic:blipFill>
                          <a:blip r:embed="rId5">
                            <a:extLst/>
                          </a:blip>
                          <a:srcRect l="0" t="0" r="0" b="0"/>
                          <a:stretch>
                            <a:fillRect/>
                          </a:stretch>
                        </pic:blipFill>
                        <pic:spPr>
                          <a:xfrm>
                            <a:off x="0" y="0"/>
                            <a:ext cx="101600" cy="101600"/>
                          </a:xfrm>
                          <a:prstGeom prst="rect">
                            <a:avLst/>
                          </a:prstGeom>
                        </pic:spPr>
                      </pic:pic>
                    </a:graphicData>
                  </a:graphic>
                </wp:inline>
              </w:drawing>
            </w:r>
          </w:p>
        </w:tc>
        <w:tc>
          <w:tcPr>
            <w:tcW w:type="dxa" w:w="2138"/>
            <w:gridSpan w:val="4"/>
            <w:tcBorders>
              <w:top w:val="nil"/>
              <w:left w:val="nil"/>
              <w:bottom w:val="single" w:color="000000" w:sz="4" w:space="0" w:shadow="0" w:frame="0"/>
              <w:right w:val="nil"/>
            </w:tcBorders>
            <w:shd w:val="clear" w:color="auto" w:fill="auto"/>
            <w:tcMar>
              <w:top w:type="dxa" w:w="0"/>
              <w:left w:type="dxa" w:w="80"/>
              <w:bottom w:type="dxa" w:w="0"/>
              <w:right w:type="dxa" w:w="80"/>
            </w:tcMar>
            <w:vAlign w:val="bottom"/>
          </w:tcPr>
          <w:p>
            <w:pPr>
              <w:pStyle w:val="Body"/>
              <w:tabs>
                <w:tab w:val="left" w:pos="1503"/>
                <w:tab w:val="left" w:pos="10300"/>
              </w:tabs>
              <w:jc w:val="center"/>
            </w:pPr>
            <w:r>
              <w:rPr>
                <w:sz w:val="20"/>
                <w:szCs w:val="20"/>
                <w:rtl w:val="0"/>
              </w:rPr>
              <w:t>     </w:t>
            </w:r>
          </w:p>
        </w:tc>
        <w:tc>
          <w:tcPr>
            <w:tcW w:type="dxa" w:w="2755"/>
            <w:gridSpan w:val="2"/>
            <w:tcBorders>
              <w:top w:val="nil"/>
              <w:left w:val="nil"/>
              <w:bottom w:val="nil"/>
              <w:right w:val="single" w:color="000000" w:sz="4" w:space="0" w:shadow="0" w:frame="0"/>
            </w:tcBorders>
            <w:shd w:val="clear" w:color="auto" w:fill="auto"/>
            <w:tcMar>
              <w:top w:type="dxa" w:w="0"/>
              <w:left w:type="dxa" w:w="80"/>
              <w:bottom w:type="dxa" w:w="0"/>
              <w:right w:type="dxa" w:w="80"/>
            </w:tcMar>
            <w:vAlign w:val="bottom"/>
          </w:tcPr>
          <w:p>
            <w:pPr>
              <w:spacing w:before="0" w:after="0"/>
              <w:ind w:left="0" w:right="0" w:firstLine="0"/>
              <w:jc w:val="center"/>
            </w:pPr>
            <w:r>
              <w:drawing>
                <wp:inline distT="0" distB="0" distL="0" distR="0">
                  <wp:extent cx="101600" cy="1016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ct60.bmp"/>
                          <pic:cNvPicPr>
                            <a:picLocks noChangeAspect="0"/>
                          </pic:cNvPicPr>
                        </pic:nvPicPr>
                        <pic:blipFill>
                          <a:blip r:embed="rId5">
                            <a:extLst/>
                          </a:blip>
                          <a:srcRect l="0" t="0" r="0" b="0"/>
                          <a:stretch>
                            <a:fillRect/>
                          </a:stretch>
                        </pic:blipFill>
                        <pic:spPr>
                          <a:xfrm>
                            <a:off x="0" y="0"/>
                            <a:ext cx="101600" cy="101600"/>
                          </a:xfrm>
                          <a:prstGeom prst="rect">
                            <a:avLst/>
                          </a:prstGeom>
                        </pic:spPr>
                      </pic:pic>
                    </a:graphicData>
                  </a:graphic>
                </wp:inline>
              </w:drawing>
            </w:r>
          </w:p>
        </w:tc>
      </w:tr>
      <w:tr>
        <w:tblPrEx>
          <w:shd w:val="clear" w:color="auto" w:fill="cdd4e9"/>
        </w:tblPrEx>
        <w:trPr>
          <w:trHeight w:val="374" w:hRule="atLeast"/>
        </w:trPr>
        <w:tc>
          <w:tcPr>
            <w:tcW w:type="dxa" w:w="5654"/>
            <w:gridSpan w:val="6"/>
            <w:tcBorders>
              <w:top w:val="single" w:color="000000" w:sz="4" w:space="0" w:shadow="0" w:frame="0"/>
              <w:left w:val="single" w:color="000000" w:sz="4" w:space="0" w:shadow="0" w:frame="0"/>
              <w:bottom w:val="nil"/>
              <w:right w:val="nil"/>
            </w:tcBorders>
            <w:shd w:val="clear" w:color="auto" w:fill="auto"/>
            <w:tcMar>
              <w:top w:type="dxa" w:w="0"/>
              <w:left w:type="dxa" w:w="80"/>
              <w:bottom w:type="dxa" w:w="0"/>
              <w:right w:type="dxa" w:w="80"/>
            </w:tcMar>
            <w:vAlign w:val="top"/>
          </w:tcPr>
          <w:p>
            <w:pPr>
              <w:pStyle w:val="Body"/>
              <w:tabs>
                <w:tab w:val="left" w:pos="1503"/>
                <w:tab w:val="left" w:pos="10300"/>
              </w:tabs>
            </w:pPr>
            <w:r>
              <w:rPr>
                <w:sz w:val="18"/>
                <w:szCs w:val="18"/>
                <w:rtl w:val="0"/>
                <w:lang w:val="en-US"/>
              </w:rPr>
              <w:t>Signature, property appraiser or deputy</w:t>
            </w:r>
          </w:p>
        </w:tc>
        <w:tc>
          <w:tcPr>
            <w:tcW w:type="dxa" w:w="458"/>
            <w:tcBorders>
              <w:top w:val="nil"/>
              <w:left w:val="nil"/>
              <w:bottom w:val="nil"/>
              <w:right w:val="nil"/>
            </w:tcBorders>
            <w:shd w:val="clear" w:color="auto" w:fill="auto"/>
            <w:tcMar>
              <w:top w:type="dxa" w:w="0"/>
              <w:left w:type="dxa" w:w="80"/>
              <w:bottom w:type="dxa" w:w="0"/>
              <w:right w:type="dxa" w:w="80"/>
            </w:tcMar>
            <w:vAlign w:val="top"/>
          </w:tcPr>
          <w:p>
            <w:pPr>
              <w:spacing w:before="0" w:after="0"/>
              <w:ind w:left="0" w:right="0" w:firstLine="0"/>
              <w:jc w:val="center"/>
            </w:pPr>
            <w:r>
              <w:drawing>
                <wp:inline distT="0" distB="0" distL="0" distR="0">
                  <wp:extent cx="101600" cy="1016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ct60.bmp"/>
                          <pic:cNvPicPr>
                            <a:picLocks noChangeAspect="0"/>
                          </pic:cNvPicPr>
                        </pic:nvPicPr>
                        <pic:blipFill>
                          <a:blip r:embed="rId5">
                            <a:extLst/>
                          </a:blip>
                          <a:srcRect l="0" t="0" r="0" b="0"/>
                          <a:stretch>
                            <a:fillRect/>
                          </a:stretch>
                        </pic:blipFill>
                        <pic:spPr>
                          <a:xfrm>
                            <a:off x="0" y="0"/>
                            <a:ext cx="101600" cy="101600"/>
                          </a:xfrm>
                          <a:prstGeom prst="rect">
                            <a:avLst/>
                          </a:prstGeom>
                        </pic:spPr>
                      </pic:pic>
                    </a:graphicData>
                  </a:graphic>
                </wp:inline>
              </w:drawing>
            </w:r>
          </w:p>
        </w:tc>
        <w:tc>
          <w:tcPr>
            <w:tcW w:type="dxa" w:w="2138"/>
            <w:gridSpan w:val="4"/>
            <w:tcBorders>
              <w:top w:val="single" w:color="000000" w:sz="4" w:space="0" w:shadow="0" w:frame="0"/>
              <w:left w:val="nil"/>
              <w:bottom w:val="nil"/>
              <w:right w:val="nil"/>
            </w:tcBorders>
            <w:shd w:val="clear" w:color="auto" w:fill="auto"/>
            <w:tcMar>
              <w:top w:type="dxa" w:w="0"/>
              <w:left w:type="dxa" w:w="80"/>
              <w:bottom w:type="dxa" w:w="0"/>
              <w:right w:type="dxa" w:w="80"/>
            </w:tcMar>
            <w:vAlign w:val="top"/>
          </w:tcPr>
          <w:p>
            <w:pPr>
              <w:pStyle w:val="Body"/>
              <w:tabs>
                <w:tab w:val="left" w:pos="1503"/>
                <w:tab w:val="left" w:pos="10300"/>
              </w:tabs>
              <w:jc w:val="center"/>
            </w:pPr>
            <w:r>
              <w:rPr>
                <w:sz w:val="18"/>
                <w:szCs w:val="18"/>
                <w:rtl w:val="0"/>
                <w:lang w:val="en-US"/>
              </w:rPr>
              <w:t>Date</w:t>
            </w:r>
          </w:p>
        </w:tc>
        <w:tc>
          <w:tcPr>
            <w:tcW w:type="dxa" w:w="2755"/>
            <w:gridSpan w:val="2"/>
            <w:tcBorders>
              <w:top w:val="nil"/>
              <w:left w:val="nil"/>
              <w:bottom w:val="nil"/>
              <w:right w:val="single" w:color="000000" w:sz="4" w:space="0" w:shadow="0" w:frame="0"/>
            </w:tcBorders>
            <w:shd w:val="clear" w:color="auto" w:fill="auto"/>
            <w:tcMar>
              <w:top w:type="dxa" w:w="0"/>
              <w:left w:type="dxa" w:w="80"/>
              <w:bottom w:type="dxa" w:w="0"/>
              <w:right w:type="dxa" w:w="80"/>
            </w:tcMar>
            <w:vAlign w:val="top"/>
          </w:tcPr>
          <w:p>
            <w:pPr>
              <w:spacing w:before="0" w:after="0"/>
              <w:ind w:left="0" w:right="0" w:firstLine="0"/>
              <w:jc w:val="center"/>
            </w:pPr>
            <w:r>
              <w:drawing>
                <wp:inline distT="0" distB="0" distL="0" distR="0">
                  <wp:extent cx="101600" cy="1016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ct60.bmp"/>
                          <pic:cNvPicPr>
                            <a:picLocks noChangeAspect="0"/>
                          </pic:cNvPicPr>
                        </pic:nvPicPr>
                        <pic:blipFill>
                          <a:blip r:embed="rId5">
                            <a:extLst/>
                          </a:blip>
                          <a:srcRect l="0" t="0" r="0" b="0"/>
                          <a:stretch>
                            <a:fillRect/>
                          </a:stretch>
                        </pic:blipFill>
                        <pic:spPr>
                          <a:xfrm>
                            <a:off x="0" y="0"/>
                            <a:ext cx="101600" cy="101600"/>
                          </a:xfrm>
                          <a:prstGeom prst="rect">
                            <a:avLst/>
                          </a:prstGeom>
                        </pic:spPr>
                      </pic:pic>
                    </a:graphicData>
                  </a:graphic>
                </wp:inline>
              </w:drawing>
            </w:r>
          </w:p>
        </w:tc>
      </w:tr>
      <w:tr>
        <w:tblPrEx>
          <w:shd w:val="clear" w:color="auto" w:fill="cdd4e9"/>
        </w:tblPrEx>
        <w:trPr>
          <w:trHeight w:val="228" w:hRule="atLeast"/>
        </w:trPr>
        <w:tc>
          <w:tcPr>
            <w:tcW w:type="dxa" w:w="175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pPr>
            <w:r>
              <w:rPr>
                <w:sz w:val="20"/>
                <w:szCs w:val="20"/>
                <w:rtl w:val="0"/>
                <w:lang w:val="en-US"/>
              </w:rPr>
              <w:t>Calculation:</w:t>
            </w:r>
          </w:p>
        </w:tc>
        <w:tc>
          <w:tcPr>
            <w:tcW w:type="dxa" w:w="2517"/>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462"/>
                <w:tab w:val="left" w:pos="1032"/>
                <w:tab w:val="left" w:pos="4190"/>
              </w:tabs>
              <w:spacing w:before="60" w:after="60"/>
              <w:jc w:val="center"/>
            </w:pPr>
            <w:r>
              <w:rPr>
                <w:sz w:val="20"/>
                <w:szCs w:val="20"/>
                <w:u w:val="single"/>
                <w:rtl w:val="0"/>
              </w:rPr>
              <w:t>   </w:t>
            </w:r>
            <w:r>
              <w:rPr>
                <w:sz w:val="20"/>
                <w:szCs w:val="20"/>
                <w:rtl w:val="0"/>
                <w:lang w:val="en-US"/>
              </w:rPr>
              <w:t xml:space="preserve"> Days deployed</w:t>
            </w:r>
          </w:p>
        </w:tc>
        <w:tc>
          <w:tcPr>
            <w:tcW w:type="dxa" w:w="52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jc w:val="center"/>
            </w:pPr>
            <w:r>
              <w:rPr>
                <w:rFonts w:ascii="Arial Narrow" w:hAnsi="Arial Narrow"/>
                <w:sz w:val="18"/>
                <w:szCs w:val="18"/>
                <w:rtl w:val="0"/>
                <w:lang w:val="en-US"/>
              </w:rPr>
              <w:t>/</w:t>
            </w:r>
          </w:p>
        </w:tc>
        <w:tc>
          <w:tcPr>
            <w:tcW w:type="dxa" w:w="2005"/>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jc w:val="center"/>
            </w:pPr>
            <w:r>
              <w:rPr>
                <w:sz w:val="20"/>
                <w:szCs w:val="20"/>
                <w:u w:val="single"/>
                <w:rtl w:val="0"/>
              </w:rPr>
              <w:t>365</w:t>
            </w:r>
            <w:r>
              <w:rPr>
                <w:sz w:val="20"/>
                <w:szCs w:val="20"/>
                <w:rtl w:val="0"/>
                <w:lang w:val="en-US"/>
              </w:rPr>
              <w:t xml:space="preserve">  Days in year</w:t>
            </w:r>
          </w:p>
        </w:tc>
        <w:tc>
          <w:tcPr>
            <w:tcW w:type="dxa" w:w="517"/>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jc w:val="center"/>
            </w:pPr>
            <w:r>
              <w:rPr>
                <w:rFonts w:ascii="Arial Narrow" w:hAnsi="Arial Narrow"/>
                <w:sz w:val="18"/>
                <w:szCs w:val="18"/>
                <w:rtl w:val="0"/>
                <w:lang w:val="en-US"/>
              </w:rPr>
              <w:t>X</w:t>
            </w:r>
          </w:p>
        </w:tc>
        <w:tc>
          <w:tcPr>
            <w:tcW w:type="dxa" w:w="746"/>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jc w:val="center"/>
            </w:pPr>
            <w:r>
              <w:rPr>
                <w:sz w:val="20"/>
                <w:szCs w:val="20"/>
                <w:rtl w:val="0"/>
                <w:lang w:val="en-US"/>
              </w:rPr>
              <w:t>100</w:t>
            </w:r>
          </w:p>
        </w:tc>
        <w:tc>
          <w:tcPr>
            <w:tcW w:type="dxa" w:w="51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jc w:val="center"/>
            </w:pPr>
            <w:r>
              <w:rPr>
                <w:rFonts w:ascii="Arial Narrow" w:hAnsi="Arial Narrow"/>
                <w:sz w:val="18"/>
                <w:szCs w:val="18"/>
                <w:rtl w:val="0"/>
                <w:lang w:val="en-US"/>
              </w:rPr>
              <w:t>=</w:t>
            </w:r>
          </w:p>
        </w:tc>
        <w:tc>
          <w:tcPr>
            <w:tcW w:type="dxa" w:w="242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1503"/>
                <w:tab w:val="left" w:pos="4190"/>
              </w:tabs>
              <w:spacing w:before="60" w:after="60"/>
              <w:jc w:val="center"/>
            </w:pPr>
            <w:r>
              <w:rPr>
                <w:sz w:val="20"/>
                <w:szCs w:val="20"/>
                <w:rtl w:val="0"/>
              </w:rPr>
              <w:t>0.0</w:t>
            </w:r>
            <w:r>
              <w:rPr>
                <w:sz w:val="20"/>
                <w:szCs w:val="20"/>
                <w:rtl w:val="0"/>
                <w:lang w:val="en-US"/>
              </w:rPr>
              <w:t xml:space="preserve">  % exempted</w:t>
            </w:r>
          </w:p>
        </w:tc>
      </w:tr>
    </w:tbl>
    <w:p>
      <w:pPr>
        <w:pStyle w:val="Body"/>
        <w:widowControl w:val="0"/>
        <w:tabs>
          <w:tab w:val="left" w:pos="7923"/>
        </w:tabs>
        <w:ind w:left="36" w:hanging="36"/>
        <w:jc w:val="center"/>
      </w:pPr>
      <w:r>
        <w:rPr>
          <w:sz w:val="16"/>
          <w:szCs w:val="16"/>
        </w:rPr>
      </w:r>
    </w:p>
    <w:sectPr>
      <w:headerReference w:type="default" r:id="rId6"/>
      <w:footerReference w:type="default" r:id="rId7"/>
      <w:pgSz w:w="12240" w:h="15840" w:orient="portrait"/>
      <w:pgMar w:top="1008" w:right="720" w:bottom="720" w:left="720" w:header="288" w:footer="28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bmp"/><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